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Certified Copy for Electronic Records and Certificates an urgent matter requiring immediate action</w:t>
      </w:r>
    </w:p>
    <w:p>
      <w:pPr>
        <w:spacing w:before="0" w:after="160" w:line="269" w:lineRule="auto"/>
        <w:jc w:val="center"/>
      </w:pPr>
      <w:r>
        <w:rPr>
          <w:rFonts w:ascii="Times New Roman" w:hAnsi="Times New Roman"/>
          <w:b w:val="0"/>
          <w:i w:val="0"/>
          <w:color w:val="000000"/>
          <w:sz w:val="18"/>
        </w:rPr>
        <w:t>BSA Law drafts  |  Electronic Records and Certificates  |  Resource ID LAW-03-01-010</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certified copy to present verified facts and ask the competent forum for a defined procedural or substantive direction in a matter concerning Electronic Records and Certificates.</w:t>
      </w:r>
    </w:p>
    <w:p>
      <w:pPr>
        <w:spacing w:before="0" w:after="100" w:line="269" w:lineRule="auto"/>
      </w:pPr>
      <w:r>
        <w:rPr>
          <w:rFonts w:ascii="Times New Roman" w:hAnsi="Times New Roman"/>
          <w:b w:val="0"/>
          <w:i w:val="0"/>
          <w:color w:val="000000"/>
          <w:sz w:val="22"/>
        </w:rPr>
        <w:t>Matter profile: an urgent matter requiring immediate action. State the urgency with dates and records. Ask only for relief that can lawfully be considered before notice or a full hearing.</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Electronic Records and Certificates,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certified copy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LAW-03-01-010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Certified Copy for Electronic Records and Certificates an urgent matter requiring immediate action</dc:title>
  <dc:subject>Original editable Indian legal drafting framework</dc:subject>
  <dc:creator>Legal Resource Library</dc:creator>
  <cp:keywords>BSA Law drafts; Electronic Records and Certificates;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